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52"/>
        <w:gridCol w:w="3093"/>
        <w:gridCol w:w="3096"/>
        <w:gridCol w:w="3076"/>
        <w:gridCol w:w="3171"/>
      </w:tblGrid>
      <w:tr w:rsidR="009804C6" w:rsidTr="009804C6">
        <w:tc>
          <w:tcPr>
            <w:tcW w:w="2952" w:type="dxa"/>
          </w:tcPr>
          <w:p w:rsidR="009804C6" w:rsidRPr="001F4D5B" w:rsidRDefault="009804C6" w:rsidP="009804C6">
            <w:pPr>
              <w:pStyle w:val="NormalWeb"/>
              <w:jc w:val="center"/>
              <w:rPr>
                <w:b/>
                <w:bCs/>
              </w:rPr>
            </w:pPr>
            <w:r w:rsidRPr="001F4D5B">
              <w:rPr>
                <w:b/>
                <w:bCs/>
              </w:rPr>
              <w:t>Matières</w:t>
            </w:r>
          </w:p>
        </w:tc>
        <w:tc>
          <w:tcPr>
            <w:tcW w:w="3093" w:type="dxa"/>
          </w:tcPr>
          <w:p w:rsidR="009804C6" w:rsidRPr="001F4D5B" w:rsidRDefault="009804C6" w:rsidP="009804C6">
            <w:pPr>
              <w:pStyle w:val="NormalWeb"/>
              <w:jc w:val="center"/>
              <w:rPr>
                <w:b/>
                <w:bCs/>
              </w:rPr>
            </w:pPr>
            <w:r w:rsidRPr="001F4D5B">
              <w:rPr>
                <w:b/>
                <w:bCs/>
              </w:rPr>
              <w:t>Lundi</w:t>
            </w:r>
          </w:p>
        </w:tc>
        <w:tc>
          <w:tcPr>
            <w:tcW w:w="3096" w:type="dxa"/>
          </w:tcPr>
          <w:p w:rsidR="009804C6" w:rsidRPr="001F4D5B" w:rsidRDefault="009804C6" w:rsidP="009804C6">
            <w:pPr>
              <w:pStyle w:val="NormalWeb"/>
              <w:jc w:val="center"/>
              <w:rPr>
                <w:b/>
                <w:bCs/>
              </w:rPr>
            </w:pPr>
            <w:r w:rsidRPr="001F4D5B">
              <w:rPr>
                <w:b/>
                <w:bCs/>
              </w:rPr>
              <w:t>Mardi</w:t>
            </w:r>
          </w:p>
        </w:tc>
        <w:tc>
          <w:tcPr>
            <w:tcW w:w="3076" w:type="dxa"/>
          </w:tcPr>
          <w:p w:rsidR="009804C6" w:rsidRPr="001F4D5B" w:rsidRDefault="009804C6" w:rsidP="009804C6">
            <w:pPr>
              <w:pStyle w:val="NormalWeb"/>
              <w:jc w:val="center"/>
              <w:rPr>
                <w:b/>
                <w:bCs/>
              </w:rPr>
            </w:pPr>
            <w:r w:rsidRPr="001F4D5B">
              <w:rPr>
                <w:b/>
                <w:bCs/>
              </w:rPr>
              <w:t>Jeudi</w:t>
            </w:r>
          </w:p>
        </w:tc>
        <w:tc>
          <w:tcPr>
            <w:tcW w:w="3171" w:type="dxa"/>
          </w:tcPr>
          <w:p w:rsidR="009804C6" w:rsidRPr="001F4D5B" w:rsidRDefault="009804C6" w:rsidP="009804C6">
            <w:pPr>
              <w:pStyle w:val="NormalWeb"/>
              <w:jc w:val="center"/>
              <w:rPr>
                <w:b/>
                <w:bCs/>
              </w:rPr>
            </w:pPr>
            <w:r w:rsidRPr="001F4D5B">
              <w:rPr>
                <w:b/>
                <w:bCs/>
              </w:rPr>
              <w:t>Vendredi</w:t>
            </w:r>
          </w:p>
        </w:tc>
      </w:tr>
      <w:tr w:rsidR="009804C6" w:rsidTr="009804C6">
        <w:tc>
          <w:tcPr>
            <w:tcW w:w="2952" w:type="dxa"/>
          </w:tcPr>
          <w:p w:rsidR="009804C6" w:rsidRPr="001F4D5B" w:rsidRDefault="009804C6" w:rsidP="009804C6">
            <w:pPr>
              <w:pStyle w:val="NormalWeb"/>
              <w:rPr>
                <w:b/>
                <w:bCs/>
              </w:rPr>
            </w:pPr>
            <w:r w:rsidRPr="001F4D5B">
              <w:rPr>
                <w:b/>
                <w:bCs/>
              </w:rPr>
              <w:t>Français</w:t>
            </w:r>
          </w:p>
        </w:tc>
        <w:tc>
          <w:tcPr>
            <w:tcW w:w="3093" w:type="dxa"/>
          </w:tcPr>
          <w:p w:rsidR="009804C6" w:rsidRDefault="009804C6" w:rsidP="009804C6">
            <w:pPr>
              <w:pStyle w:val="NormalWeb"/>
            </w:pPr>
            <w:r>
              <w:t>Imparfait : Conjuguer faire, voir, aller, pouvoir (corriger avec le cahier) et effectuer les exercices 249 et 250</w:t>
            </w:r>
          </w:p>
          <w:p w:rsidR="009804C6" w:rsidRDefault="009804C6" w:rsidP="009804C6">
            <w:pPr>
              <w:pStyle w:val="NormalWeb"/>
            </w:pPr>
            <w:r>
              <w:t>Fichier de lecture silencieuse : fiche 2</w:t>
            </w:r>
            <w:r w:rsidR="0001535C">
              <w:t xml:space="preserve"> </w:t>
            </w:r>
            <w:r>
              <w:t>(corrigé intégré)</w:t>
            </w:r>
          </w:p>
          <w:p w:rsidR="009804C6" w:rsidRDefault="009804C6" w:rsidP="009804C6">
            <w:pPr>
              <w:pStyle w:val="NormalWeb"/>
            </w:pPr>
            <w:r>
              <w:t>Quand/Qu’en : apprendre la leçon  et compléter l’exercice 140</w:t>
            </w:r>
          </w:p>
          <w:p w:rsidR="009804C6" w:rsidRDefault="009804C6" w:rsidP="009804C6">
            <w:pPr>
              <w:pStyle w:val="NormalWeb"/>
            </w:pPr>
            <w:r>
              <w:t>Lecture suivie : commencer à lire Charlie et la chocolaterie</w:t>
            </w:r>
          </w:p>
        </w:tc>
        <w:tc>
          <w:tcPr>
            <w:tcW w:w="3096" w:type="dxa"/>
          </w:tcPr>
          <w:p w:rsidR="009804C6" w:rsidRDefault="009804C6" w:rsidP="009804C6">
            <w:pPr>
              <w:pStyle w:val="NormalWeb"/>
            </w:pPr>
            <w:r>
              <w:t>Imparfait : Conjuguer tenir, prendre, courir</w:t>
            </w:r>
            <w:r w:rsidR="0001535C">
              <w:t xml:space="preserve"> et effectuer les exercices 251 et 252</w:t>
            </w:r>
          </w:p>
          <w:p w:rsidR="0001535C" w:rsidRDefault="0001535C" w:rsidP="009804C6">
            <w:pPr>
              <w:pStyle w:val="NormalWeb"/>
            </w:pPr>
            <w:r>
              <w:t>Fichier de lecture silencieuse : fiche 3 (corrigé intégré)</w:t>
            </w:r>
          </w:p>
          <w:p w:rsidR="0001535C" w:rsidRDefault="0001535C" w:rsidP="009804C6">
            <w:pPr>
              <w:pStyle w:val="NormalWeb"/>
            </w:pPr>
            <w:r>
              <w:t>Quand/qu’en : réciter la leçon + exercice 141</w:t>
            </w:r>
          </w:p>
          <w:p w:rsidR="0001535C" w:rsidRDefault="0001535C" w:rsidP="0001535C">
            <w:pPr>
              <w:pStyle w:val="NormalWeb"/>
            </w:pPr>
            <w:r>
              <w:t>Lecture suivie : lire Charlie et la chocolaterie</w:t>
            </w:r>
          </w:p>
          <w:p w:rsidR="0001535C" w:rsidRDefault="0001535C" w:rsidP="009804C6">
            <w:pPr>
              <w:pStyle w:val="NormalWeb"/>
            </w:pPr>
          </w:p>
        </w:tc>
        <w:tc>
          <w:tcPr>
            <w:tcW w:w="3076" w:type="dxa"/>
          </w:tcPr>
          <w:p w:rsidR="0001535C" w:rsidRDefault="0001535C" w:rsidP="009804C6">
            <w:pPr>
              <w:pStyle w:val="NormalWeb"/>
            </w:pPr>
            <w:r>
              <w:t xml:space="preserve">Imparfait : Conjuguer dire, venir, savoir et </w:t>
            </w:r>
            <w:proofErr w:type="spellStart"/>
            <w:r>
              <w:t>et</w:t>
            </w:r>
            <w:proofErr w:type="spellEnd"/>
            <w:r>
              <w:t xml:space="preserve"> effectuer les exercices 4 et 5 </w:t>
            </w:r>
            <w:r w:rsidR="003C00E6">
              <w:t>page 81 du manuel de français</w:t>
            </w:r>
          </w:p>
          <w:p w:rsidR="003C00E6" w:rsidRDefault="003C00E6" w:rsidP="003C00E6">
            <w:pPr>
              <w:pStyle w:val="NormalWeb"/>
            </w:pPr>
            <w:r>
              <w:t xml:space="preserve">Fichier de lecture silencieuse : fiche </w:t>
            </w:r>
            <w:r>
              <w:t>4</w:t>
            </w:r>
            <w:r>
              <w:t xml:space="preserve"> (corrigé intégré)</w:t>
            </w:r>
          </w:p>
          <w:p w:rsidR="003C00E6" w:rsidRDefault="003C00E6" w:rsidP="009804C6">
            <w:pPr>
              <w:pStyle w:val="NormalWeb"/>
            </w:pPr>
            <w:r>
              <w:t>S’en/sans/ … Apprendre la leçon et compléter l’exercice136</w:t>
            </w:r>
          </w:p>
          <w:p w:rsidR="003C00E6" w:rsidRDefault="003C00E6" w:rsidP="009804C6">
            <w:pPr>
              <w:pStyle w:val="NormalWeb"/>
            </w:pPr>
            <w:r>
              <w:t>Lecture suivie : lire Charlie et la chocolaterie</w:t>
            </w:r>
            <w:r>
              <w:t xml:space="preserve"> jusqu’à la page 53</w:t>
            </w:r>
          </w:p>
        </w:tc>
        <w:tc>
          <w:tcPr>
            <w:tcW w:w="3171" w:type="dxa"/>
          </w:tcPr>
          <w:p w:rsidR="009804C6" w:rsidRDefault="003C00E6" w:rsidP="009804C6">
            <w:pPr>
              <w:pStyle w:val="NormalWeb"/>
            </w:pPr>
            <w:r>
              <w:t>Imparfait : revoir les verbes de la semaine et s’exercer page 81 exercices 6 et 7</w:t>
            </w:r>
          </w:p>
          <w:p w:rsidR="003C00E6" w:rsidRDefault="003C00E6" w:rsidP="009804C6">
            <w:pPr>
              <w:pStyle w:val="NormalWeb"/>
            </w:pPr>
            <w:r>
              <w:t xml:space="preserve">S’en/sans/ … réciter la leçon </w:t>
            </w:r>
            <w:r w:rsidR="001F4D5B">
              <w:t>et compléter l’exercice 137</w:t>
            </w:r>
          </w:p>
          <w:p w:rsidR="001F4D5B" w:rsidRDefault="001F4D5B" w:rsidP="001F4D5B">
            <w:pPr>
              <w:pStyle w:val="NormalWeb"/>
            </w:pPr>
            <w:r>
              <w:t xml:space="preserve">Fichier de lecture silencieuse : fiche </w:t>
            </w:r>
            <w:r>
              <w:t>5</w:t>
            </w:r>
            <w:r>
              <w:t xml:space="preserve"> (corrigé intégré)</w:t>
            </w:r>
          </w:p>
          <w:p w:rsidR="001F4D5B" w:rsidRDefault="001F4D5B" w:rsidP="009804C6">
            <w:pPr>
              <w:pStyle w:val="NormalWeb"/>
            </w:pPr>
            <w:r>
              <w:t>Charlie et la chocolaterie : répondre aux questions pages 203 à 207. Ne pas écrire dans le livre, mais dans un cahier d’exercices ou sur des feuilles de classeur.</w:t>
            </w:r>
          </w:p>
          <w:p w:rsidR="001F4D5B" w:rsidRDefault="001F4D5B" w:rsidP="009804C6">
            <w:pPr>
              <w:pStyle w:val="NormalWeb"/>
            </w:pPr>
          </w:p>
        </w:tc>
      </w:tr>
      <w:tr w:rsidR="009804C6" w:rsidTr="009804C6">
        <w:tc>
          <w:tcPr>
            <w:tcW w:w="2952" w:type="dxa"/>
          </w:tcPr>
          <w:p w:rsidR="009804C6" w:rsidRPr="001F4D5B" w:rsidRDefault="009804C6" w:rsidP="009804C6">
            <w:pPr>
              <w:pStyle w:val="NormalWeb"/>
              <w:rPr>
                <w:b/>
                <w:bCs/>
              </w:rPr>
            </w:pPr>
            <w:r w:rsidRPr="001F4D5B">
              <w:rPr>
                <w:b/>
                <w:bCs/>
              </w:rPr>
              <w:t>Mathématiques</w:t>
            </w:r>
          </w:p>
        </w:tc>
        <w:tc>
          <w:tcPr>
            <w:tcW w:w="3093" w:type="dxa"/>
          </w:tcPr>
          <w:p w:rsidR="009804C6" w:rsidRDefault="009804C6" w:rsidP="009804C6">
            <w:pPr>
              <w:pStyle w:val="NormalWeb"/>
            </w:pPr>
            <w:r>
              <w:t>Course des nombres</w:t>
            </w:r>
          </w:p>
          <w:p w:rsidR="009804C6" w:rsidRDefault="009804C6" w:rsidP="009804C6">
            <w:pPr>
              <w:pStyle w:val="NormalWeb"/>
            </w:pPr>
            <w:r>
              <w:t>Apprendre la leçon de la proportionnalité et finir la fiche d’exercices du trieur</w:t>
            </w:r>
          </w:p>
          <w:p w:rsidR="009804C6" w:rsidRDefault="009804C6" w:rsidP="009804C6">
            <w:pPr>
              <w:pStyle w:val="NormalWeb"/>
            </w:pPr>
          </w:p>
        </w:tc>
        <w:tc>
          <w:tcPr>
            <w:tcW w:w="3096" w:type="dxa"/>
          </w:tcPr>
          <w:p w:rsidR="009804C6" w:rsidRDefault="0001535C" w:rsidP="009804C6">
            <w:pPr>
              <w:pStyle w:val="NormalWeb"/>
            </w:pPr>
            <w:r>
              <w:t>Course des nombres</w:t>
            </w:r>
          </w:p>
          <w:p w:rsidR="0001535C" w:rsidRDefault="0001535C" w:rsidP="0001535C">
            <w:pPr>
              <w:pStyle w:val="NormalWeb"/>
            </w:pPr>
            <w:r>
              <w:t xml:space="preserve">Apprendre la leçon de la proportionnalité et </w:t>
            </w:r>
            <w:r>
              <w:t xml:space="preserve">résoudre soigneusement les </w:t>
            </w:r>
            <w:r>
              <w:t>exercices</w:t>
            </w:r>
            <w:r>
              <w:t xml:space="preserve"> 1,2,3 et 4 de la petite fiche problèmes : la proportionnalité.</w:t>
            </w:r>
          </w:p>
          <w:p w:rsidR="0001535C" w:rsidRDefault="0001535C" w:rsidP="009804C6">
            <w:pPr>
              <w:pStyle w:val="NormalWeb"/>
            </w:pPr>
          </w:p>
        </w:tc>
        <w:tc>
          <w:tcPr>
            <w:tcW w:w="3076" w:type="dxa"/>
          </w:tcPr>
          <w:p w:rsidR="003C00E6" w:rsidRDefault="003C00E6" w:rsidP="003C00E6">
            <w:pPr>
              <w:pStyle w:val="NormalWeb"/>
            </w:pPr>
            <w:r>
              <w:t>Réciter la table de 6 rapidement, en avant et en arrière</w:t>
            </w:r>
          </w:p>
          <w:p w:rsidR="009804C6" w:rsidRDefault="003C00E6" w:rsidP="009804C6">
            <w:pPr>
              <w:pStyle w:val="NormalWeb"/>
            </w:pPr>
            <w:r>
              <w:t xml:space="preserve">Apprendre la leçon de la proportionnalité et résoudre soigneusement les exercices </w:t>
            </w:r>
            <w:r>
              <w:t>5,6</w:t>
            </w:r>
            <w:r>
              <w:t xml:space="preserve"> et </w:t>
            </w:r>
            <w:r>
              <w:t>7</w:t>
            </w:r>
            <w:r>
              <w:t xml:space="preserve"> de la petite fiche problèmes : la proportionnalité.</w:t>
            </w:r>
          </w:p>
          <w:p w:rsidR="001F4D5B" w:rsidRDefault="001F4D5B" w:rsidP="009804C6">
            <w:pPr>
              <w:pStyle w:val="NormalWeb"/>
            </w:pPr>
          </w:p>
        </w:tc>
        <w:tc>
          <w:tcPr>
            <w:tcW w:w="3171" w:type="dxa"/>
          </w:tcPr>
          <w:p w:rsidR="003C00E6" w:rsidRDefault="003C00E6" w:rsidP="009804C6">
            <w:pPr>
              <w:pStyle w:val="NormalWeb"/>
            </w:pPr>
            <w:r>
              <w:t xml:space="preserve">Réciter la table de </w:t>
            </w:r>
            <w:r>
              <w:t>7</w:t>
            </w:r>
            <w:r>
              <w:t xml:space="preserve"> rapidement, en avant et en arrière</w:t>
            </w:r>
          </w:p>
          <w:p w:rsidR="009804C6" w:rsidRDefault="003C00E6" w:rsidP="009804C6">
            <w:pPr>
              <w:pStyle w:val="NormalWeb"/>
            </w:pPr>
            <w:r>
              <w:t>Proportionnalité : Résoudre soigneusement les exercices 1,2,3,4,5 page 119 du manuel de mathématiques.</w:t>
            </w:r>
          </w:p>
        </w:tc>
      </w:tr>
      <w:tr w:rsidR="003C00E6" w:rsidTr="009804C6">
        <w:tc>
          <w:tcPr>
            <w:tcW w:w="2952" w:type="dxa"/>
          </w:tcPr>
          <w:p w:rsidR="003C00E6" w:rsidRPr="001F4D5B" w:rsidRDefault="003C00E6" w:rsidP="003C00E6">
            <w:pPr>
              <w:pStyle w:val="NormalWeb"/>
              <w:rPr>
                <w:b/>
                <w:bCs/>
              </w:rPr>
            </w:pPr>
            <w:r w:rsidRPr="001F4D5B">
              <w:rPr>
                <w:b/>
                <w:bCs/>
              </w:rPr>
              <w:t>Allemand</w:t>
            </w:r>
          </w:p>
        </w:tc>
        <w:tc>
          <w:tcPr>
            <w:tcW w:w="3093" w:type="dxa"/>
          </w:tcPr>
          <w:p w:rsidR="003C00E6" w:rsidRDefault="003C00E6" w:rsidP="003C00E6">
            <w:pPr>
              <w:pStyle w:val="NormalWeb"/>
            </w:pPr>
            <w:r>
              <w:t>Lire le dialogue et apprendre le vocabulaire</w:t>
            </w:r>
          </w:p>
        </w:tc>
        <w:tc>
          <w:tcPr>
            <w:tcW w:w="3096" w:type="dxa"/>
          </w:tcPr>
          <w:p w:rsidR="003C00E6" w:rsidRDefault="003C00E6" w:rsidP="003C00E6">
            <w:pPr>
              <w:pStyle w:val="NormalWeb"/>
            </w:pPr>
            <w:r>
              <w:t>Lire le dialogue et apprendre le vocabulaire</w:t>
            </w:r>
            <w:r>
              <w:t xml:space="preserve"> + apprendre le rôle d’un personnage</w:t>
            </w:r>
          </w:p>
        </w:tc>
        <w:tc>
          <w:tcPr>
            <w:tcW w:w="3076" w:type="dxa"/>
          </w:tcPr>
          <w:p w:rsidR="003C00E6" w:rsidRDefault="003C00E6" w:rsidP="003C00E6">
            <w:pPr>
              <w:pStyle w:val="NormalWeb"/>
            </w:pPr>
            <w:r>
              <w:t xml:space="preserve">Lire le dialogue et apprendre le vocabulaire + apprendre le rôle d’un </w:t>
            </w:r>
            <w:r>
              <w:t xml:space="preserve">autre </w:t>
            </w:r>
            <w:r>
              <w:t>personnage</w:t>
            </w:r>
          </w:p>
        </w:tc>
        <w:tc>
          <w:tcPr>
            <w:tcW w:w="3171" w:type="dxa"/>
          </w:tcPr>
          <w:p w:rsidR="003C00E6" w:rsidRDefault="003C00E6" w:rsidP="003C00E6">
            <w:pPr>
              <w:pStyle w:val="NormalWeb"/>
            </w:pPr>
            <w:r>
              <w:t xml:space="preserve">Lire le dialogue et apprendre le vocabulaire + </w:t>
            </w:r>
            <w:r>
              <w:t>connaître tous les rôles des</w:t>
            </w:r>
            <w:r>
              <w:t xml:space="preserve"> personnage</w:t>
            </w:r>
            <w:r>
              <w:t>s</w:t>
            </w:r>
            <w:bookmarkStart w:id="0" w:name="_GoBack"/>
            <w:bookmarkEnd w:id="0"/>
          </w:p>
        </w:tc>
      </w:tr>
    </w:tbl>
    <w:p w:rsidR="00F6587C" w:rsidRPr="009804C6" w:rsidRDefault="00F6587C" w:rsidP="009804C6">
      <w:pPr>
        <w:pStyle w:val="NormalWeb"/>
      </w:pPr>
    </w:p>
    <w:sectPr w:rsidR="00F6587C" w:rsidRPr="009804C6" w:rsidSect="009804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F13"/>
    <w:rsid w:val="0001535C"/>
    <w:rsid w:val="001F4D5B"/>
    <w:rsid w:val="00280F13"/>
    <w:rsid w:val="003959F5"/>
    <w:rsid w:val="003C00E6"/>
    <w:rsid w:val="009804C6"/>
    <w:rsid w:val="00F6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86A06"/>
  <w15:chartTrackingRefBased/>
  <w15:docId w15:val="{896F41FB-146B-416C-8103-507D33337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0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980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9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Rohé</dc:creator>
  <cp:keywords/>
  <dc:description/>
  <cp:lastModifiedBy>Delphine Rohé</cp:lastModifiedBy>
  <cp:revision>2</cp:revision>
  <dcterms:created xsi:type="dcterms:W3CDTF">2020-03-19T19:21:00Z</dcterms:created>
  <dcterms:modified xsi:type="dcterms:W3CDTF">2020-03-19T19:21:00Z</dcterms:modified>
</cp:coreProperties>
</file>