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CD8" w:rsidRDefault="00134CD8" w:rsidP="00134CD8">
      <w:r>
        <w:fldChar w:fldCharType="begin"/>
      </w:r>
      <w:r>
        <w:instrText xml:space="preserve"> HYPERLINK "https://lesfondamentaux.reseau-canope.fr/discipline/instruction-civique-histoire-geographie/construire-une-culture-civique/organisation-de-la-vie-publique/la-separation-des-pouvoirs.html" </w:instrText>
      </w:r>
      <w:r>
        <w:fldChar w:fldCharType="separate"/>
      </w:r>
      <w:r w:rsidRPr="009C6698">
        <w:rPr>
          <w:rStyle w:val="Lienhypertexte"/>
        </w:rPr>
        <w:t>h</w:t>
      </w:r>
      <w:r w:rsidRPr="009C6698">
        <w:rPr>
          <w:rStyle w:val="Lienhypertexte"/>
        </w:rPr>
        <w:t>ttps://lesfondamentaux.reseau-canope.fr/discipline/instruction-civique-histoire-geographie/construire-une-culture-civique/organisation-de-la-vie-publique/la-separation-des-pouvoirs.html</w:t>
      </w:r>
      <w:r>
        <w:rPr>
          <w:rStyle w:val="Lienhypertexte"/>
        </w:rPr>
        <w:fldChar w:fldCharType="end"/>
      </w:r>
    </w:p>
    <w:p w:rsidR="004E7715" w:rsidRDefault="00134CD8"/>
    <w:p w:rsidR="00134CD8" w:rsidRDefault="00134CD8">
      <w:r>
        <w:t>Voici la vidéo à regarder avant de commencer l’EMC</w:t>
      </w:r>
    </w:p>
    <w:p w:rsidR="00134CD8" w:rsidRDefault="00134CD8"/>
    <w:sectPr w:rsidR="00134CD8" w:rsidSect="004B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8"/>
    <w:rsid w:val="00134CD8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009EB"/>
  <w15:chartTrackingRefBased/>
  <w15:docId w15:val="{5AEFA7F2-7CF4-534B-A805-7647B03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CD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4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2020-06-01T07:15:00Z</dcterms:created>
  <dcterms:modified xsi:type="dcterms:W3CDTF">2020-06-01T07:16:00Z</dcterms:modified>
</cp:coreProperties>
</file>